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08177" w14:textId="369A86AC" w:rsidR="00C70E42" w:rsidRPr="00FB5DAE" w:rsidRDefault="00F65B4B" w:rsidP="009D36A2">
      <w:pPr>
        <w:jc w:val="center"/>
        <w:rPr>
          <w:rFonts w:ascii="Arial" w:hAnsi="Arial" w:cs="Arial"/>
          <w:b/>
        </w:rPr>
      </w:pPr>
      <w:r w:rsidRPr="00FB5DAE">
        <w:rPr>
          <w:rFonts w:ascii="Arial" w:hAnsi="Arial" w:cs="Arial"/>
          <w:b/>
        </w:rPr>
        <w:t>Constitution for the Th</w:t>
      </w:r>
      <w:r w:rsidR="000F5C59" w:rsidRPr="00FB5DAE">
        <w:rPr>
          <w:rFonts w:ascii="Arial" w:hAnsi="Arial" w:cs="Arial"/>
          <w:b/>
        </w:rPr>
        <w:t>om</w:t>
      </w:r>
      <w:r w:rsidR="00960AD7" w:rsidRPr="00FB5DAE">
        <w:rPr>
          <w:rFonts w:ascii="Arial" w:hAnsi="Arial" w:cs="Arial"/>
          <w:b/>
        </w:rPr>
        <w:t xml:space="preserve">as Hughes Memorial Hall </w:t>
      </w:r>
      <w:r w:rsidR="00690EE3" w:rsidRPr="00FB5DAE">
        <w:rPr>
          <w:rFonts w:ascii="Arial" w:hAnsi="Arial" w:cs="Arial"/>
          <w:b/>
        </w:rPr>
        <w:t>Community Association</w:t>
      </w:r>
      <w:r w:rsidR="00960AD7" w:rsidRPr="00FB5DAE">
        <w:rPr>
          <w:rFonts w:ascii="Arial" w:hAnsi="Arial" w:cs="Arial"/>
          <w:b/>
        </w:rPr>
        <w:t xml:space="preserve"> </w:t>
      </w:r>
      <w:r w:rsidR="00421682" w:rsidRPr="00FB5DAE">
        <w:rPr>
          <w:rFonts w:ascii="Arial" w:hAnsi="Arial" w:cs="Arial"/>
          <w:b/>
        </w:rPr>
        <w:t>- 202</w:t>
      </w:r>
      <w:r w:rsidR="00C804BF">
        <w:rPr>
          <w:rFonts w:ascii="Arial" w:hAnsi="Arial" w:cs="Arial"/>
          <w:b/>
        </w:rPr>
        <w:t>6</w:t>
      </w:r>
    </w:p>
    <w:p w14:paraId="3AC38733" w14:textId="77777777" w:rsidR="00F65B4B" w:rsidRPr="00FB5DAE" w:rsidRDefault="00F65B4B" w:rsidP="009D36A2">
      <w:pPr>
        <w:jc w:val="center"/>
        <w:rPr>
          <w:rFonts w:ascii="Arial" w:hAnsi="Arial" w:cs="Arial"/>
          <w:b/>
        </w:rPr>
      </w:pPr>
    </w:p>
    <w:p w14:paraId="606CF74B" w14:textId="349617CA" w:rsidR="00233AA6" w:rsidRPr="00FB5DAE" w:rsidRDefault="00DE24E0" w:rsidP="008576F9">
      <w:pPr>
        <w:spacing w:line="240" w:lineRule="auto"/>
        <w:rPr>
          <w:rFonts w:ascii="Arial" w:hAnsi="Arial" w:cs="Arial"/>
        </w:rPr>
      </w:pPr>
      <w:r w:rsidRPr="00FB5DAE">
        <w:rPr>
          <w:rFonts w:ascii="Arial" w:hAnsi="Arial" w:cs="Arial"/>
          <w:b/>
        </w:rPr>
        <w:t xml:space="preserve">1. </w:t>
      </w:r>
      <w:r w:rsidRPr="00FB5DAE">
        <w:rPr>
          <w:rFonts w:ascii="Arial" w:hAnsi="Arial" w:cs="Arial"/>
          <w:b/>
        </w:rPr>
        <w:tab/>
      </w:r>
      <w:r w:rsidR="00233AA6" w:rsidRPr="00FB5DAE">
        <w:rPr>
          <w:rFonts w:ascii="Arial" w:hAnsi="Arial" w:cs="Arial"/>
          <w:b/>
        </w:rPr>
        <w:t>The Thomas Hughes Memorial Hall (“the Hall”)</w:t>
      </w:r>
      <w:r w:rsidR="00233AA6" w:rsidRPr="00FB5DAE">
        <w:rPr>
          <w:rFonts w:ascii="Arial" w:hAnsi="Arial" w:cs="Arial"/>
        </w:rPr>
        <w:t xml:space="preserve">, situated in the Parish of Uffington, Oxfordshire is provided and maintained for the benefit of the inhabitants of Uffington, </w:t>
      </w:r>
      <w:proofErr w:type="spellStart"/>
      <w:r w:rsidR="00233AA6" w:rsidRPr="00FB5DAE">
        <w:rPr>
          <w:rFonts w:ascii="Arial" w:hAnsi="Arial" w:cs="Arial"/>
        </w:rPr>
        <w:t>Woolstone</w:t>
      </w:r>
      <w:proofErr w:type="spellEnd"/>
      <w:r w:rsidR="00233AA6" w:rsidRPr="00FB5DAE">
        <w:rPr>
          <w:rFonts w:ascii="Arial" w:hAnsi="Arial" w:cs="Arial"/>
        </w:rPr>
        <w:t>, Baulking and neighbourhood (hereinafter called ‘the Area of Benefit’. The property is vested in Holding Trustee. The Hall is situated on land leased from the Parish Council and subject to a Lease and Trust Deed</w:t>
      </w:r>
      <w:r w:rsidR="00233AA6" w:rsidRPr="00FB5DAE">
        <w:rPr>
          <w:rStyle w:val="FootnoteReference"/>
          <w:rFonts w:ascii="Arial" w:hAnsi="Arial" w:cs="Arial"/>
        </w:rPr>
        <w:footnoteReference w:id="1"/>
      </w:r>
      <w:r w:rsidR="00233AA6" w:rsidRPr="00FB5DAE">
        <w:rPr>
          <w:rFonts w:ascii="Arial" w:hAnsi="Arial" w:cs="Arial"/>
        </w:rPr>
        <w:t xml:space="preserve"> and must be managed in accordance with the provisions of these documents. The Lessees are the Trustees of the Thomas Hughes Memorial Hall Community Association, known as the Management Committee, who are responsible for the Hall’s maintenance, management and operation. Oversight is vested in the Council.</w:t>
      </w:r>
    </w:p>
    <w:p w14:paraId="214B1A74" w14:textId="77777777" w:rsidR="007E1C65" w:rsidRPr="00FB5DAE" w:rsidRDefault="007E1C65" w:rsidP="008576F9">
      <w:pPr>
        <w:spacing w:line="240" w:lineRule="auto"/>
        <w:contextualSpacing/>
        <w:rPr>
          <w:rFonts w:ascii="Arial" w:hAnsi="Arial" w:cs="Arial"/>
          <w:color w:val="000000" w:themeColor="text1"/>
        </w:rPr>
      </w:pPr>
    </w:p>
    <w:p w14:paraId="06746C6B" w14:textId="11F95444" w:rsidR="00702FD7" w:rsidRPr="00FB5DAE" w:rsidRDefault="00DE24E0" w:rsidP="008576F9">
      <w:pPr>
        <w:spacing w:line="240" w:lineRule="auto"/>
        <w:contextualSpacing/>
        <w:rPr>
          <w:rFonts w:ascii="Arial" w:hAnsi="Arial" w:cs="Arial"/>
        </w:rPr>
      </w:pPr>
      <w:r w:rsidRPr="00FB5DAE">
        <w:rPr>
          <w:rFonts w:ascii="Arial" w:hAnsi="Arial" w:cs="Arial"/>
          <w:b/>
        </w:rPr>
        <w:t>2.</w:t>
      </w:r>
      <w:r w:rsidRPr="00FB5DAE">
        <w:rPr>
          <w:rFonts w:ascii="Arial" w:hAnsi="Arial" w:cs="Arial"/>
          <w:b/>
        </w:rPr>
        <w:tab/>
      </w:r>
      <w:r w:rsidR="00702FD7" w:rsidRPr="00FB5DAE">
        <w:rPr>
          <w:rFonts w:ascii="Arial" w:hAnsi="Arial" w:cs="Arial"/>
          <w:b/>
        </w:rPr>
        <w:t xml:space="preserve">The Council </w:t>
      </w:r>
      <w:r w:rsidR="00702FD7" w:rsidRPr="00FB5DAE">
        <w:rPr>
          <w:rFonts w:ascii="Arial" w:hAnsi="Arial" w:cs="Arial"/>
        </w:rPr>
        <w:t xml:space="preserve">will consist of the Management Committee and representatives of the local authorities, voluntary societies, organisations and individuals from the area of benefit who use the facilities of the Charity.  The Secretary of the Management Committee will maintain a register of the Council.  To be eligible for membership of the </w:t>
      </w:r>
      <w:proofErr w:type="gramStart"/>
      <w:r w:rsidR="00702FD7" w:rsidRPr="00FB5DAE">
        <w:rPr>
          <w:rFonts w:ascii="Arial" w:hAnsi="Arial" w:cs="Arial"/>
        </w:rPr>
        <w:t>Council, and</w:t>
      </w:r>
      <w:proofErr w:type="gramEnd"/>
      <w:r w:rsidR="00702FD7" w:rsidRPr="00FB5DAE">
        <w:rPr>
          <w:rFonts w:ascii="Arial" w:hAnsi="Arial" w:cs="Arial"/>
        </w:rPr>
        <w:t xml:space="preserve"> therefore have a vote at the AGM or SGM, the body or individual must have used the facility at least twice in the previous 12 months and the voting member must reside in the Area of Benefit.  Each member of the Management Committee is automatically a member of the Council.  The Council will meet a minimum of 3 times per year.</w:t>
      </w:r>
    </w:p>
    <w:p w14:paraId="3353EE1D" w14:textId="77777777" w:rsidR="00691A85" w:rsidRPr="00FB5DAE" w:rsidRDefault="00691A85" w:rsidP="008576F9">
      <w:pPr>
        <w:spacing w:line="240" w:lineRule="auto"/>
        <w:contextualSpacing/>
        <w:rPr>
          <w:rFonts w:ascii="Arial" w:hAnsi="Arial" w:cs="Arial"/>
        </w:rPr>
      </w:pPr>
    </w:p>
    <w:p w14:paraId="166F6EF6" w14:textId="0820C626" w:rsidR="00E204EA" w:rsidRPr="00FB5DAE" w:rsidRDefault="00DE24E0" w:rsidP="008576F9">
      <w:pPr>
        <w:spacing w:line="240" w:lineRule="auto"/>
        <w:contextualSpacing/>
        <w:rPr>
          <w:rFonts w:ascii="Arial" w:hAnsi="Arial" w:cs="Arial"/>
        </w:rPr>
      </w:pPr>
      <w:r w:rsidRPr="00FB5DAE">
        <w:rPr>
          <w:rFonts w:ascii="Arial" w:hAnsi="Arial" w:cs="Arial"/>
          <w:b/>
          <w:bCs/>
          <w:color w:val="000000" w:themeColor="text1"/>
        </w:rPr>
        <w:t>3.</w:t>
      </w:r>
      <w:r w:rsidRPr="00FB5DAE">
        <w:rPr>
          <w:rFonts w:ascii="Arial" w:hAnsi="Arial" w:cs="Arial"/>
          <w:b/>
          <w:bCs/>
          <w:color w:val="000000" w:themeColor="text1"/>
        </w:rPr>
        <w:tab/>
      </w:r>
      <w:r w:rsidR="00E204EA" w:rsidRPr="00FB5DAE">
        <w:rPr>
          <w:rFonts w:ascii="Arial" w:hAnsi="Arial" w:cs="Arial"/>
          <w:b/>
          <w:bCs/>
          <w:color w:val="000000" w:themeColor="text1"/>
        </w:rPr>
        <w:t>The Holding Trustee</w:t>
      </w:r>
      <w:r w:rsidR="00E204EA" w:rsidRPr="00FB5DAE">
        <w:rPr>
          <w:rFonts w:ascii="Arial" w:hAnsi="Arial" w:cs="Arial"/>
          <w:color w:val="000000" w:themeColor="text1"/>
        </w:rPr>
        <w:t xml:space="preserve"> is the Official Custodian for Charities in relation to the Hall and Car Park Land (Land Registry title reference ON 40960).  The land is vested with this body on behalf of the </w:t>
      </w:r>
      <w:r w:rsidR="00690EE3" w:rsidRPr="00FB5DAE">
        <w:rPr>
          <w:rFonts w:ascii="Arial" w:hAnsi="Arial" w:cs="Arial"/>
          <w:color w:val="000000" w:themeColor="text1"/>
        </w:rPr>
        <w:t>Management Committee</w:t>
      </w:r>
      <w:r w:rsidR="00E204EA" w:rsidRPr="00FB5DAE">
        <w:rPr>
          <w:rFonts w:ascii="Arial" w:hAnsi="Arial" w:cs="Arial"/>
          <w:color w:val="000000" w:themeColor="text1"/>
        </w:rPr>
        <w:t xml:space="preserve">. </w:t>
      </w:r>
    </w:p>
    <w:p w14:paraId="3E5322EB" w14:textId="77777777" w:rsidR="00E204EA" w:rsidRPr="00FB5DAE" w:rsidRDefault="00E204EA" w:rsidP="008576F9">
      <w:pPr>
        <w:spacing w:line="240" w:lineRule="auto"/>
        <w:contextualSpacing/>
        <w:rPr>
          <w:rFonts w:ascii="Arial" w:hAnsi="Arial" w:cs="Arial"/>
        </w:rPr>
      </w:pPr>
    </w:p>
    <w:p w14:paraId="4334356D" w14:textId="721038F6" w:rsidR="007F314B" w:rsidRDefault="00DE24E0" w:rsidP="001E17C5">
      <w:pPr>
        <w:spacing w:line="240" w:lineRule="auto"/>
        <w:contextualSpacing/>
        <w:rPr>
          <w:rFonts w:ascii="Arial" w:eastAsia="Times New Roman" w:hAnsi="Arial" w:cs="Arial"/>
          <w:color w:val="000000"/>
        </w:rPr>
      </w:pPr>
      <w:r w:rsidRPr="00DB1091">
        <w:rPr>
          <w:rFonts w:ascii="Arial" w:hAnsi="Arial" w:cs="Arial"/>
          <w:b/>
        </w:rPr>
        <w:t>4.</w:t>
      </w:r>
      <w:r w:rsidR="001E17C5" w:rsidRPr="00DB1091">
        <w:rPr>
          <w:rFonts w:ascii="Arial" w:eastAsia="Times New Roman" w:hAnsi="Arial" w:cs="Arial"/>
          <w:color w:val="0B0C0C"/>
          <w:lang w:eastAsia="en-GB"/>
        </w:rPr>
        <w:tab/>
      </w:r>
      <w:r w:rsidR="007F314B" w:rsidRPr="00DB1091">
        <w:rPr>
          <w:rFonts w:ascii="Arial" w:eastAsia="Times New Roman" w:hAnsi="Arial" w:cs="Arial"/>
          <w:b/>
          <w:bCs/>
          <w:color w:val="000000"/>
        </w:rPr>
        <w:t>The Object or Aim of the Charity</w:t>
      </w:r>
      <w:r w:rsidR="007F314B" w:rsidRPr="00DB1091">
        <w:rPr>
          <w:rFonts w:ascii="Arial" w:eastAsia="Times New Roman" w:hAnsi="Arial" w:cs="Arial"/>
          <w:color w:val="000000"/>
        </w:rPr>
        <w:t xml:space="preserve"> is the maintenance of a Hall or facility for the use of the inhabitants Uffington, </w:t>
      </w:r>
      <w:proofErr w:type="spellStart"/>
      <w:r w:rsidR="007F314B" w:rsidRPr="00DB1091">
        <w:rPr>
          <w:rFonts w:ascii="Arial" w:eastAsia="Times New Roman" w:hAnsi="Arial" w:cs="Arial"/>
          <w:color w:val="000000"/>
        </w:rPr>
        <w:t>Woolstone</w:t>
      </w:r>
      <w:proofErr w:type="spellEnd"/>
      <w:r w:rsidR="007F314B" w:rsidRPr="00DB1091">
        <w:rPr>
          <w:rFonts w:ascii="Arial" w:eastAsia="Times New Roman" w:hAnsi="Arial" w:cs="Arial"/>
          <w:color w:val="000000"/>
        </w:rPr>
        <w:t>, Baulking and the neighbourhood without distinction of sex and religious, political or other opinions, including use for:</w:t>
      </w:r>
    </w:p>
    <w:p w14:paraId="1BFCAC52" w14:textId="77777777" w:rsidR="00DB1091" w:rsidRPr="00DB1091" w:rsidRDefault="00DB1091" w:rsidP="001E17C5">
      <w:pPr>
        <w:spacing w:line="240" w:lineRule="auto"/>
        <w:contextualSpacing/>
        <w:rPr>
          <w:rFonts w:ascii="Arial" w:eastAsia="Times New Roman" w:hAnsi="Arial" w:cs="Arial"/>
          <w:color w:val="0B0C0C"/>
          <w:lang w:eastAsia="en-GB"/>
        </w:rPr>
      </w:pPr>
    </w:p>
    <w:p w14:paraId="44F27F92" w14:textId="77777777" w:rsidR="007F314B" w:rsidRPr="00DB1091" w:rsidRDefault="007F314B" w:rsidP="007F314B">
      <w:pPr>
        <w:ind w:firstLine="720"/>
        <w:rPr>
          <w:rFonts w:ascii="Arial" w:eastAsia="Times New Roman" w:hAnsi="Arial" w:cs="Arial"/>
          <w:color w:val="000000"/>
        </w:rPr>
      </w:pPr>
      <w:r w:rsidRPr="00DB1091">
        <w:rPr>
          <w:rFonts w:ascii="Arial" w:eastAsia="Times New Roman" w:hAnsi="Arial" w:cs="Arial"/>
          <w:color w:val="000000"/>
        </w:rPr>
        <w:t>(a) meetings, lectures and classes, and</w:t>
      </w:r>
    </w:p>
    <w:p w14:paraId="3B72763E" w14:textId="7C0D2FEF" w:rsidR="00DF6150" w:rsidRPr="00DB1091" w:rsidRDefault="007F314B" w:rsidP="00DB1091">
      <w:pPr>
        <w:ind w:firstLine="720"/>
        <w:rPr>
          <w:rFonts w:ascii="Arial" w:eastAsia="Times New Roman" w:hAnsi="Arial" w:cs="Arial"/>
          <w:color w:val="000000"/>
        </w:rPr>
      </w:pPr>
      <w:r w:rsidRPr="00DB1091">
        <w:rPr>
          <w:rFonts w:ascii="Arial" w:eastAsia="Times New Roman" w:hAnsi="Arial" w:cs="Arial"/>
          <w:color w:val="000000"/>
        </w:rPr>
        <w:t>(b) other forms of recreation and leisure-time</w:t>
      </w:r>
      <w:r w:rsidR="00671702">
        <w:rPr>
          <w:rFonts w:ascii="Arial" w:eastAsia="Times New Roman" w:hAnsi="Arial" w:cs="Arial"/>
          <w:color w:val="000000"/>
        </w:rPr>
        <w:t xml:space="preserve"> occupation</w:t>
      </w:r>
      <w:r w:rsidR="00AE4E4F">
        <w:rPr>
          <w:rFonts w:ascii="Arial" w:eastAsia="Times New Roman" w:hAnsi="Arial" w:cs="Arial"/>
          <w:color w:val="000000"/>
        </w:rPr>
        <w:t>, with the object of improving the conditions of life for the inhab</w:t>
      </w:r>
      <w:r w:rsidR="00DA0E0C">
        <w:rPr>
          <w:rFonts w:ascii="Arial" w:eastAsia="Times New Roman" w:hAnsi="Arial" w:cs="Arial"/>
          <w:color w:val="000000"/>
        </w:rPr>
        <w:t>itants.</w:t>
      </w:r>
    </w:p>
    <w:p w14:paraId="603950E1" w14:textId="39D8C536" w:rsidR="00691A85" w:rsidRPr="00FB5DAE" w:rsidRDefault="00DE24E0" w:rsidP="008576F9">
      <w:pPr>
        <w:spacing w:line="240" w:lineRule="auto"/>
        <w:contextualSpacing/>
        <w:rPr>
          <w:rFonts w:ascii="Arial" w:hAnsi="Arial" w:cs="Arial"/>
        </w:rPr>
      </w:pPr>
      <w:r w:rsidRPr="00DB1091">
        <w:rPr>
          <w:rFonts w:ascii="Arial" w:hAnsi="Arial" w:cs="Arial"/>
          <w:b/>
        </w:rPr>
        <w:t>5.</w:t>
      </w:r>
      <w:r w:rsidRPr="00DB1091">
        <w:rPr>
          <w:rFonts w:ascii="Arial" w:hAnsi="Arial" w:cs="Arial"/>
          <w:b/>
        </w:rPr>
        <w:tab/>
      </w:r>
      <w:r w:rsidR="00230E57" w:rsidRPr="00DB1091">
        <w:rPr>
          <w:rFonts w:ascii="Arial" w:hAnsi="Arial" w:cs="Arial"/>
          <w:b/>
        </w:rPr>
        <w:t>The Management Committee</w:t>
      </w:r>
      <w:r w:rsidR="00230E57" w:rsidRPr="00DB1091">
        <w:rPr>
          <w:rFonts w:ascii="Arial" w:hAnsi="Arial" w:cs="Arial"/>
        </w:rPr>
        <w:t xml:space="preserve"> </w:t>
      </w:r>
      <w:r w:rsidR="00500577" w:rsidRPr="00DB1091">
        <w:rPr>
          <w:rFonts w:ascii="Arial" w:hAnsi="Arial" w:cs="Arial"/>
        </w:rPr>
        <w:t>are the Managing Trustees</w:t>
      </w:r>
      <w:r w:rsidR="00500577" w:rsidRPr="00FB5DAE">
        <w:rPr>
          <w:rFonts w:ascii="Arial" w:hAnsi="Arial" w:cs="Arial"/>
        </w:rPr>
        <w:t xml:space="preserve"> and </w:t>
      </w:r>
      <w:r w:rsidR="00230E57" w:rsidRPr="00FB5DAE">
        <w:rPr>
          <w:rFonts w:ascii="Arial" w:hAnsi="Arial" w:cs="Arial"/>
        </w:rPr>
        <w:t>will be comprised of the post holders deemed necessary for the proper conduct of the Hall’s business.  There will be at the least the following: Chair; Treasurer</w:t>
      </w:r>
      <w:r w:rsidR="007C405F" w:rsidRPr="00FB5DAE">
        <w:rPr>
          <w:rFonts w:ascii="Arial" w:hAnsi="Arial" w:cs="Arial"/>
        </w:rPr>
        <w:t>;</w:t>
      </w:r>
      <w:r w:rsidR="00817C25" w:rsidRPr="00FB5DAE">
        <w:rPr>
          <w:rFonts w:ascii="Arial" w:hAnsi="Arial" w:cs="Arial"/>
        </w:rPr>
        <w:t xml:space="preserve"> </w:t>
      </w:r>
      <w:r w:rsidR="00C163EE" w:rsidRPr="00FB5DAE">
        <w:rPr>
          <w:rFonts w:ascii="Arial" w:hAnsi="Arial" w:cs="Arial"/>
        </w:rPr>
        <w:t xml:space="preserve">and </w:t>
      </w:r>
      <w:r w:rsidR="00230E57" w:rsidRPr="00FB5DAE">
        <w:rPr>
          <w:rFonts w:ascii="Arial" w:hAnsi="Arial" w:cs="Arial"/>
        </w:rPr>
        <w:t>Secretary</w:t>
      </w:r>
      <w:r w:rsidR="00C163EE" w:rsidRPr="00FB5DAE">
        <w:rPr>
          <w:rFonts w:ascii="Arial" w:hAnsi="Arial" w:cs="Arial"/>
        </w:rPr>
        <w:t xml:space="preserve">. </w:t>
      </w:r>
      <w:r w:rsidR="001B6123" w:rsidRPr="00FB5DAE">
        <w:rPr>
          <w:rFonts w:ascii="Arial" w:hAnsi="Arial" w:cs="Arial"/>
        </w:rPr>
        <w:t xml:space="preserve"> </w:t>
      </w:r>
      <w:r w:rsidR="004467C7" w:rsidRPr="00FB5DAE">
        <w:rPr>
          <w:rFonts w:ascii="Arial" w:hAnsi="Arial" w:cs="Arial"/>
        </w:rPr>
        <w:t>Additional members</w:t>
      </w:r>
      <w:r w:rsidR="00032579" w:rsidRPr="00FB5DAE">
        <w:rPr>
          <w:rFonts w:ascii="Arial" w:hAnsi="Arial" w:cs="Arial"/>
        </w:rPr>
        <w:t xml:space="preserve"> </w:t>
      </w:r>
      <w:r w:rsidR="004467C7" w:rsidRPr="00FB5DAE">
        <w:rPr>
          <w:rFonts w:ascii="Arial" w:hAnsi="Arial" w:cs="Arial"/>
        </w:rPr>
        <w:t>may be co-opted as required.</w:t>
      </w:r>
    </w:p>
    <w:p w14:paraId="743B7E8F" w14:textId="666C632D" w:rsidR="00230E57" w:rsidRPr="00FB5DAE" w:rsidRDefault="004467C7" w:rsidP="008576F9">
      <w:pPr>
        <w:spacing w:line="240" w:lineRule="auto"/>
        <w:contextualSpacing/>
        <w:rPr>
          <w:rFonts w:ascii="Arial" w:hAnsi="Arial" w:cs="Arial"/>
        </w:rPr>
      </w:pPr>
      <w:r w:rsidRPr="00FB5DAE">
        <w:rPr>
          <w:rFonts w:ascii="Arial" w:hAnsi="Arial" w:cs="Arial"/>
        </w:rPr>
        <w:t>The</w:t>
      </w:r>
      <w:r w:rsidR="006F2CC6" w:rsidRPr="00FB5DAE">
        <w:rPr>
          <w:rFonts w:ascii="Arial" w:hAnsi="Arial" w:cs="Arial"/>
        </w:rPr>
        <w:t xml:space="preserve"> </w:t>
      </w:r>
      <w:r w:rsidR="000E07C6" w:rsidRPr="00FB5DAE">
        <w:rPr>
          <w:rFonts w:ascii="Arial" w:hAnsi="Arial" w:cs="Arial"/>
        </w:rPr>
        <w:t xml:space="preserve">members of the Management Committee </w:t>
      </w:r>
      <w:r w:rsidRPr="00FB5DAE">
        <w:rPr>
          <w:rFonts w:ascii="Arial" w:hAnsi="Arial" w:cs="Arial"/>
        </w:rPr>
        <w:t xml:space="preserve">will be elected at the Annual General </w:t>
      </w:r>
      <w:proofErr w:type="gramStart"/>
      <w:r w:rsidRPr="00FB5DAE">
        <w:rPr>
          <w:rFonts w:ascii="Arial" w:hAnsi="Arial" w:cs="Arial"/>
        </w:rPr>
        <w:t>Meeting, and</w:t>
      </w:r>
      <w:proofErr w:type="gramEnd"/>
      <w:r w:rsidRPr="00FB5DAE">
        <w:rPr>
          <w:rFonts w:ascii="Arial" w:hAnsi="Arial" w:cs="Arial"/>
        </w:rPr>
        <w:t xml:space="preserve"> will be eligible for re-election.</w:t>
      </w:r>
      <w:r w:rsidR="00936376" w:rsidRPr="00FB5DAE">
        <w:rPr>
          <w:rFonts w:ascii="Arial" w:hAnsi="Arial" w:cs="Arial"/>
        </w:rPr>
        <w:t xml:space="preserve">  </w:t>
      </w:r>
      <w:r w:rsidRPr="00FB5DAE">
        <w:rPr>
          <w:rFonts w:ascii="Arial" w:hAnsi="Arial" w:cs="Arial"/>
        </w:rPr>
        <w:t xml:space="preserve">The </w:t>
      </w:r>
      <w:r w:rsidR="00936376" w:rsidRPr="00FB5DAE">
        <w:rPr>
          <w:rFonts w:ascii="Arial" w:hAnsi="Arial" w:cs="Arial"/>
        </w:rPr>
        <w:t>Management Committee</w:t>
      </w:r>
      <w:r w:rsidRPr="00FB5DAE">
        <w:rPr>
          <w:rFonts w:ascii="Arial" w:hAnsi="Arial" w:cs="Arial"/>
        </w:rPr>
        <w:t xml:space="preserve"> will meet no less than four times each year</w:t>
      </w:r>
      <w:r w:rsidR="00BD4FDD" w:rsidRPr="00FB5DAE">
        <w:rPr>
          <w:rFonts w:ascii="Arial" w:hAnsi="Arial" w:cs="Arial"/>
        </w:rPr>
        <w:t xml:space="preserve">. </w:t>
      </w:r>
    </w:p>
    <w:p w14:paraId="29733AD2" w14:textId="77777777" w:rsidR="00BC0C85" w:rsidRPr="00FB5DAE" w:rsidRDefault="00BC0C85" w:rsidP="008576F9">
      <w:pPr>
        <w:spacing w:line="240" w:lineRule="auto"/>
        <w:contextualSpacing/>
        <w:rPr>
          <w:rFonts w:ascii="Arial" w:hAnsi="Arial" w:cs="Arial"/>
        </w:rPr>
      </w:pPr>
    </w:p>
    <w:p w14:paraId="1BD89A69" w14:textId="79993CCE" w:rsidR="000110EA" w:rsidRPr="00FB5DAE" w:rsidRDefault="00DE24E0" w:rsidP="008576F9">
      <w:pPr>
        <w:spacing w:line="240" w:lineRule="auto"/>
        <w:contextualSpacing/>
        <w:rPr>
          <w:rFonts w:ascii="Arial" w:hAnsi="Arial" w:cs="Arial"/>
        </w:rPr>
      </w:pPr>
      <w:r w:rsidRPr="00FB5DAE">
        <w:rPr>
          <w:rFonts w:ascii="Arial" w:hAnsi="Arial" w:cs="Arial"/>
          <w:b/>
        </w:rPr>
        <w:t>6.</w:t>
      </w:r>
      <w:r w:rsidRPr="00FB5DAE">
        <w:rPr>
          <w:rFonts w:ascii="Arial" w:hAnsi="Arial" w:cs="Arial"/>
          <w:b/>
        </w:rPr>
        <w:tab/>
      </w:r>
      <w:r w:rsidR="000110EA" w:rsidRPr="00FB5DAE">
        <w:rPr>
          <w:rFonts w:ascii="Arial" w:hAnsi="Arial" w:cs="Arial"/>
          <w:b/>
        </w:rPr>
        <w:t>The Annual General Meeting</w:t>
      </w:r>
      <w:r w:rsidR="000110EA" w:rsidRPr="00FB5DAE">
        <w:rPr>
          <w:rFonts w:ascii="Arial" w:hAnsi="Arial" w:cs="Arial"/>
        </w:rPr>
        <w:t xml:space="preserve"> will be held in January each </w:t>
      </w:r>
      <w:proofErr w:type="gramStart"/>
      <w:r w:rsidR="000110EA" w:rsidRPr="00FB5DAE">
        <w:rPr>
          <w:rFonts w:ascii="Arial" w:hAnsi="Arial" w:cs="Arial"/>
        </w:rPr>
        <w:t>year, and</w:t>
      </w:r>
      <w:proofErr w:type="gramEnd"/>
      <w:r w:rsidR="000110EA" w:rsidRPr="00FB5DAE">
        <w:rPr>
          <w:rFonts w:ascii="Arial" w:hAnsi="Arial" w:cs="Arial"/>
        </w:rPr>
        <w:t xml:space="preserve"> will be open </w:t>
      </w:r>
      <w:r w:rsidR="00391D30" w:rsidRPr="00FB5DAE">
        <w:rPr>
          <w:rFonts w:ascii="Arial" w:hAnsi="Arial" w:cs="Arial"/>
        </w:rPr>
        <w:t xml:space="preserve">to all </w:t>
      </w:r>
      <w:r w:rsidR="00723476" w:rsidRPr="00FB5DAE">
        <w:rPr>
          <w:rFonts w:ascii="Arial" w:hAnsi="Arial" w:cs="Arial"/>
          <w:color w:val="000000" w:themeColor="text1"/>
        </w:rPr>
        <w:t xml:space="preserve">Council </w:t>
      </w:r>
      <w:r w:rsidR="00723476" w:rsidRPr="00FB5DAE">
        <w:rPr>
          <w:rFonts w:ascii="Arial" w:hAnsi="Arial" w:cs="Arial"/>
        </w:rPr>
        <w:t>representatives</w:t>
      </w:r>
      <w:r w:rsidR="000110EA" w:rsidRPr="00FB5DAE">
        <w:rPr>
          <w:rFonts w:ascii="Arial" w:hAnsi="Arial" w:cs="Arial"/>
        </w:rPr>
        <w:t xml:space="preserve"> and any other inhabitants of the area of benefit who wish to attend.   A report will be given on the state of the Hall, its maintenance, its finances</w:t>
      </w:r>
      <w:r w:rsidR="00536E7E" w:rsidRPr="00FB5DAE">
        <w:rPr>
          <w:rFonts w:ascii="Arial" w:hAnsi="Arial" w:cs="Arial"/>
        </w:rPr>
        <w:t xml:space="preserve"> and </w:t>
      </w:r>
      <w:proofErr w:type="gramStart"/>
      <w:r w:rsidR="00536E7E" w:rsidRPr="00FB5DAE">
        <w:rPr>
          <w:rFonts w:ascii="Arial" w:hAnsi="Arial" w:cs="Arial"/>
        </w:rPr>
        <w:t>future plans</w:t>
      </w:r>
      <w:proofErr w:type="gramEnd"/>
      <w:r w:rsidR="000110EA" w:rsidRPr="00FB5DAE">
        <w:rPr>
          <w:rFonts w:ascii="Arial" w:hAnsi="Arial" w:cs="Arial"/>
        </w:rPr>
        <w:t xml:space="preserve">, and its general well-being.  The meeting will be asked to </w:t>
      </w:r>
      <w:r w:rsidR="0094679F" w:rsidRPr="00FB5DAE">
        <w:rPr>
          <w:rFonts w:ascii="Arial" w:hAnsi="Arial" w:cs="Arial"/>
        </w:rPr>
        <w:t>consider and, if thought fit, pass</w:t>
      </w:r>
      <w:r w:rsidR="000110EA" w:rsidRPr="00FB5DAE">
        <w:rPr>
          <w:rFonts w:ascii="Arial" w:hAnsi="Arial" w:cs="Arial"/>
        </w:rPr>
        <w:t xml:space="preserve"> the Accounts for the year</w:t>
      </w:r>
      <w:r w:rsidR="0094679F" w:rsidRPr="00FB5DAE">
        <w:rPr>
          <w:rFonts w:ascii="Arial" w:hAnsi="Arial" w:cs="Arial"/>
        </w:rPr>
        <w:t>,</w:t>
      </w:r>
      <w:r w:rsidR="000110EA" w:rsidRPr="00FB5DAE">
        <w:rPr>
          <w:rFonts w:ascii="Arial" w:hAnsi="Arial" w:cs="Arial"/>
        </w:rPr>
        <w:t xml:space="preserve"> and to make elections as laid out in the </w:t>
      </w:r>
      <w:proofErr w:type="gramStart"/>
      <w:r w:rsidR="000110EA" w:rsidRPr="00FB5DAE">
        <w:rPr>
          <w:rFonts w:ascii="Arial" w:hAnsi="Arial" w:cs="Arial"/>
        </w:rPr>
        <w:t>Agenda</w:t>
      </w:r>
      <w:proofErr w:type="gramEnd"/>
      <w:r w:rsidR="000110EA" w:rsidRPr="00FB5DAE">
        <w:rPr>
          <w:rFonts w:ascii="Arial" w:hAnsi="Arial" w:cs="Arial"/>
        </w:rPr>
        <w:t>.</w:t>
      </w:r>
      <w:r w:rsidR="0094679F" w:rsidRPr="00FB5DAE">
        <w:rPr>
          <w:rFonts w:ascii="Arial" w:hAnsi="Arial" w:cs="Arial"/>
        </w:rPr>
        <w:t xml:space="preserve"> </w:t>
      </w:r>
      <w:r w:rsidR="00373379" w:rsidRPr="00FB5DAE">
        <w:rPr>
          <w:rFonts w:ascii="Arial" w:hAnsi="Arial" w:cs="Arial"/>
        </w:rPr>
        <w:t xml:space="preserve"> </w:t>
      </w:r>
      <w:r w:rsidR="00335F4B" w:rsidRPr="00FB5DAE">
        <w:rPr>
          <w:rFonts w:ascii="Arial" w:hAnsi="Arial" w:cs="Arial"/>
        </w:rPr>
        <w:t xml:space="preserve">Only the Council </w:t>
      </w:r>
      <w:r w:rsidR="00690EE3" w:rsidRPr="00FB5DAE">
        <w:rPr>
          <w:rFonts w:ascii="Arial" w:hAnsi="Arial" w:cs="Arial"/>
        </w:rPr>
        <w:t xml:space="preserve">members </w:t>
      </w:r>
      <w:r w:rsidR="00335F4B" w:rsidRPr="00FB5DAE">
        <w:rPr>
          <w:rFonts w:ascii="Arial" w:hAnsi="Arial" w:cs="Arial"/>
        </w:rPr>
        <w:t xml:space="preserve">will be entitled to vote.  Each body or individual will be entitled to one vote.  </w:t>
      </w:r>
      <w:proofErr w:type="gramStart"/>
      <w:r w:rsidR="00335F4B" w:rsidRPr="00FB5DAE">
        <w:rPr>
          <w:rFonts w:ascii="Arial" w:hAnsi="Arial" w:cs="Arial"/>
        </w:rPr>
        <w:t>For the purpose of</w:t>
      </w:r>
      <w:proofErr w:type="gramEnd"/>
      <w:r w:rsidR="00335F4B" w:rsidRPr="00FB5DAE">
        <w:rPr>
          <w:rFonts w:ascii="Arial" w:hAnsi="Arial" w:cs="Arial"/>
        </w:rPr>
        <w:t xml:space="preserve"> voting as members of the Council, members of the Management Committee will each have one vote. </w:t>
      </w:r>
      <w:r w:rsidR="001E1A4C" w:rsidRPr="00FB5DAE">
        <w:rPr>
          <w:rFonts w:ascii="Arial" w:hAnsi="Arial" w:cs="Arial"/>
        </w:rPr>
        <w:t xml:space="preserve"> </w:t>
      </w:r>
      <w:r w:rsidR="00562442" w:rsidRPr="00FB5DAE">
        <w:rPr>
          <w:rFonts w:ascii="Arial" w:hAnsi="Arial" w:cs="Arial"/>
        </w:rPr>
        <w:t>Co</w:t>
      </w:r>
      <w:r w:rsidR="00411F3C" w:rsidRPr="00FB5DAE">
        <w:rPr>
          <w:rFonts w:ascii="Arial" w:hAnsi="Arial" w:cs="Arial"/>
        </w:rPr>
        <w:t>u</w:t>
      </w:r>
      <w:r w:rsidR="00562442" w:rsidRPr="00FB5DAE">
        <w:rPr>
          <w:rFonts w:ascii="Arial" w:hAnsi="Arial" w:cs="Arial"/>
        </w:rPr>
        <w:t xml:space="preserve">ncil Members will be </w:t>
      </w:r>
      <w:r w:rsidR="00411F3C" w:rsidRPr="00FB5DAE">
        <w:rPr>
          <w:rFonts w:ascii="Arial" w:hAnsi="Arial" w:cs="Arial"/>
        </w:rPr>
        <w:t xml:space="preserve">required to </w:t>
      </w:r>
      <w:r w:rsidR="00411F3C" w:rsidRPr="00FB5DAE">
        <w:rPr>
          <w:rFonts w:ascii="Arial" w:hAnsi="Arial" w:cs="Arial"/>
        </w:rPr>
        <w:lastRenderedPageBreak/>
        <w:t xml:space="preserve">attend in person to exercise their vote.  </w:t>
      </w:r>
      <w:r w:rsidR="0094679F" w:rsidRPr="00FB5DAE">
        <w:rPr>
          <w:rFonts w:ascii="Arial" w:hAnsi="Arial" w:cs="Arial"/>
        </w:rPr>
        <w:t xml:space="preserve">Any proposed changes in the Constitution can only be passed by a </w:t>
      </w:r>
      <w:r w:rsidR="00AF5A14" w:rsidRPr="00FB5DAE">
        <w:rPr>
          <w:rFonts w:ascii="Arial" w:hAnsi="Arial" w:cs="Arial"/>
        </w:rPr>
        <w:t xml:space="preserve">majority </w:t>
      </w:r>
      <w:r w:rsidR="0094679F" w:rsidRPr="00FB5DAE">
        <w:rPr>
          <w:rFonts w:ascii="Arial" w:hAnsi="Arial" w:cs="Arial"/>
        </w:rPr>
        <w:t>vote at the AGM.</w:t>
      </w:r>
      <w:r w:rsidR="0079631B" w:rsidRPr="00FB5DAE">
        <w:rPr>
          <w:rFonts w:ascii="Arial" w:hAnsi="Arial" w:cs="Arial"/>
        </w:rPr>
        <w:t xml:space="preserve"> </w:t>
      </w:r>
      <w:r w:rsidR="00EC26B2" w:rsidRPr="00FB5DAE">
        <w:rPr>
          <w:rFonts w:ascii="Arial" w:hAnsi="Arial" w:cs="Arial"/>
        </w:rPr>
        <w:t xml:space="preserve"> </w:t>
      </w:r>
    </w:p>
    <w:p w14:paraId="5FA87374" w14:textId="77777777" w:rsidR="00691A85" w:rsidRPr="00FB5DAE" w:rsidRDefault="00691A85" w:rsidP="008576F9">
      <w:pPr>
        <w:spacing w:line="240" w:lineRule="auto"/>
        <w:contextualSpacing/>
        <w:rPr>
          <w:rFonts w:ascii="Arial" w:hAnsi="Arial" w:cs="Arial"/>
        </w:rPr>
      </w:pPr>
    </w:p>
    <w:p w14:paraId="373307B1" w14:textId="4E882C4F" w:rsidR="0094679F" w:rsidRPr="00FB5DAE" w:rsidRDefault="00DE24E0" w:rsidP="008576F9">
      <w:pPr>
        <w:spacing w:line="240" w:lineRule="auto"/>
        <w:contextualSpacing/>
        <w:rPr>
          <w:rFonts w:ascii="Arial" w:hAnsi="Arial" w:cs="Arial"/>
        </w:rPr>
      </w:pPr>
      <w:r w:rsidRPr="00FB5DAE">
        <w:rPr>
          <w:rFonts w:ascii="Arial" w:hAnsi="Arial" w:cs="Arial"/>
          <w:b/>
        </w:rPr>
        <w:t>7.</w:t>
      </w:r>
      <w:r w:rsidRPr="00FB5DAE">
        <w:rPr>
          <w:rFonts w:ascii="Arial" w:hAnsi="Arial" w:cs="Arial"/>
          <w:b/>
        </w:rPr>
        <w:tab/>
      </w:r>
      <w:r w:rsidR="002F2FC6" w:rsidRPr="00FB5DAE">
        <w:rPr>
          <w:rFonts w:ascii="Arial" w:hAnsi="Arial" w:cs="Arial"/>
          <w:b/>
        </w:rPr>
        <w:t>Special General Meetings</w:t>
      </w:r>
      <w:r w:rsidR="002F2FC6" w:rsidRPr="00FB5DAE">
        <w:rPr>
          <w:rFonts w:ascii="Arial" w:hAnsi="Arial" w:cs="Arial"/>
        </w:rPr>
        <w:t xml:space="preserve">.   At the request of the Management Committee, the Secretary can be asked to call an SGM for the purpose of considering any matter deemed necessary in the circumstances.  No less than </w:t>
      </w:r>
      <w:r w:rsidR="00691A85" w:rsidRPr="00FB5DAE">
        <w:rPr>
          <w:rFonts w:ascii="Arial" w:hAnsi="Arial" w:cs="Arial"/>
        </w:rPr>
        <w:t xml:space="preserve">21 </w:t>
      </w:r>
      <w:proofErr w:type="spellStart"/>
      <w:r w:rsidR="00691A85" w:rsidRPr="00FB5DAE">
        <w:rPr>
          <w:rFonts w:ascii="Arial" w:hAnsi="Arial" w:cs="Arial"/>
        </w:rPr>
        <w:t>days notice</w:t>
      </w:r>
      <w:proofErr w:type="spellEnd"/>
      <w:r w:rsidR="00691A85" w:rsidRPr="00FB5DAE">
        <w:rPr>
          <w:rFonts w:ascii="Arial" w:hAnsi="Arial" w:cs="Arial"/>
        </w:rPr>
        <w:t xml:space="preserve"> of such a meeting is required.</w:t>
      </w:r>
    </w:p>
    <w:p w14:paraId="7255503A" w14:textId="394BC8E9" w:rsidR="00DE24E0" w:rsidRPr="00FB5DAE" w:rsidRDefault="00DE24E0" w:rsidP="008576F9">
      <w:pPr>
        <w:pStyle w:val="NormalWeb"/>
        <w:rPr>
          <w:rFonts w:ascii="Arial" w:hAnsi="Arial" w:cs="Arial"/>
          <w:color w:val="000000" w:themeColor="text1"/>
        </w:rPr>
      </w:pPr>
      <w:r w:rsidRPr="00FB5DAE">
        <w:rPr>
          <w:rFonts w:ascii="Arial" w:hAnsi="Arial" w:cs="Arial"/>
          <w:b/>
          <w:bCs/>
          <w:color w:val="000000" w:themeColor="text1"/>
          <w:sz w:val="22"/>
          <w:szCs w:val="22"/>
        </w:rPr>
        <w:t>8.</w:t>
      </w:r>
      <w:r w:rsidRPr="00FB5DAE">
        <w:rPr>
          <w:rFonts w:ascii="Arial" w:hAnsi="Arial" w:cs="Arial"/>
          <w:b/>
          <w:bCs/>
          <w:color w:val="000000" w:themeColor="text1"/>
          <w:sz w:val="22"/>
          <w:szCs w:val="22"/>
        </w:rPr>
        <w:tab/>
        <w:t>Dissolution</w:t>
      </w:r>
      <w:r w:rsidRPr="00FB5DAE">
        <w:rPr>
          <w:rFonts w:ascii="Arial" w:hAnsi="Arial" w:cs="Arial"/>
          <w:color w:val="000000" w:themeColor="text1"/>
          <w:sz w:val="22"/>
          <w:szCs w:val="22"/>
        </w:rPr>
        <w:t>. If the Management Committee should decide at any time that, on the grounds of expense or otherwise, it is necessary or advisable to dissolve the Trust an SGM shall be called. No fewer than 21 days before the meeting notices shall be posted in conspicuous places in the Area of Benefit, the Charity Commissioners should be informed and the Parish Council consulted.</w:t>
      </w:r>
      <w:r w:rsidR="00434F99">
        <w:rPr>
          <w:rFonts w:ascii="Arial" w:hAnsi="Arial" w:cs="Arial"/>
          <w:color w:val="000000" w:themeColor="text1"/>
          <w:sz w:val="22"/>
          <w:szCs w:val="22"/>
        </w:rPr>
        <w:t xml:space="preserve"> </w:t>
      </w:r>
      <w:r w:rsidRPr="00FB5DAE">
        <w:rPr>
          <w:rFonts w:ascii="Arial" w:hAnsi="Arial" w:cs="Arial"/>
          <w:color w:val="000000" w:themeColor="text1"/>
          <w:sz w:val="22"/>
          <w:szCs w:val="22"/>
        </w:rPr>
        <w:t xml:space="preserve"> If any proposal before the meeting to discontinue the use of the property in whole or in part for the purposes contained in the Lease is passed by a simple majority of those present, the Management Committee, subject to the Charity Commission’s agreement, will have the power to dispose of any assets which it owns. </w:t>
      </w:r>
      <w:r w:rsidR="00CF5737">
        <w:rPr>
          <w:rFonts w:ascii="Arial" w:hAnsi="Arial" w:cs="Arial"/>
          <w:color w:val="000000" w:themeColor="text1"/>
          <w:sz w:val="22"/>
          <w:szCs w:val="22"/>
        </w:rPr>
        <w:t xml:space="preserve"> </w:t>
      </w:r>
      <w:r w:rsidRPr="00FB5DAE">
        <w:rPr>
          <w:rFonts w:ascii="Arial" w:hAnsi="Arial" w:cs="Arial"/>
          <w:color w:val="000000" w:themeColor="text1"/>
          <w:sz w:val="22"/>
          <w:szCs w:val="22"/>
        </w:rPr>
        <w:t xml:space="preserve">The Management Committee may not assign or underlet the demised premises except to a new trustee or trustees for the purposes set out in the Lease, with the prior agreement of Uffington Parish Council. </w:t>
      </w:r>
      <w:r w:rsidR="00C804BF">
        <w:rPr>
          <w:rFonts w:ascii="Arial" w:hAnsi="Arial" w:cs="Arial"/>
          <w:color w:val="000000" w:themeColor="text1"/>
          <w:sz w:val="22"/>
          <w:szCs w:val="22"/>
        </w:rPr>
        <w:t xml:space="preserve"> </w:t>
      </w:r>
      <w:r w:rsidRPr="00FB5DAE">
        <w:rPr>
          <w:rFonts w:ascii="Arial" w:hAnsi="Arial" w:cs="Arial"/>
          <w:color w:val="000000" w:themeColor="text1"/>
          <w:sz w:val="22"/>
          <w:szCs w:val="22"/>
        </w:rPr>
        <w:t>Assets remaining, if any, after the satisfaction of any proper debts and liabilities shall be applied towards charitable purposes for the inhabitants of the area of benefit as the Holding Trustees may decide and as may be approved by the Charity Commissioners.</w:t>
      </w:r>
    </w:p>
    <w:p w14:paraId="7E820183" w14:textId="77777777" w:rsidR="00D34E3C" w:rsidRDefault="00D34E3C" w:rsidP="008576F9">
      <w:pPr>
        <w:spacing w:after="0" w:line="240" w:lineRule="auto"/>
        <w:rPr>
          <w:rFonts w:ascii="Arial" w:hAnsi="Arial" w:cs="Arial"/>
        </w:rPr>
      </w:pPr>
    </w:p>
    <w:p w14:paraId="2312F6A2" w14:textId="77777777" w:rsidR="00623CD5" w:rsidRDefault="00623CD5" w:rsidP="008576F9">
      <w:pPr>
        <w:spacing w:after="0" w:line="240" w:lineRule="auto"/>
        <w:rPr>
          <w:rFonts w:ascii="Arial" w:hAnsi="Arial" w:cs="Arial"/>
        </w:rPr>
      </w:pPr>
    </w:p>
    <w:p w14:paraId="0064CBD0" w14:textId="0B7E85DF" w:rsidR="00DB1091" w:rsidRPr="00FB5DAE" w:rsidRDefault="00DB1091" w:rsidP="008576F9">
      <w:pPr>
        <w:spacing w:after="0" w:line="240" w:lineRule="auto"/>
        <w:rPr>
          <w:rFonts w:ascii="Arial" w:hAnsi="Arial" w:cs="Arial"/>
        </w:rPr>
      </w:pPr>
      <w:r>
        <w:rPr>
          <w:rFonts w:ascii="Arial" w:hAnsi="Arial" w:cs="Arial"/>
        </w:rPr>
        <w:t xml:space="preserve">For adoption </w:t>
      </w:r>
      <w:proofErr w:type="gramStart"/>
      <w:r w:rsidR="002A0F4A">
        <w:rPr>
          <w:rFonts w:ascii="Arial" w:hAnsi="Arial" w:cs="Arial"/>
        </w:rPr>
        <w:t>at</w:t>
      </w:r>
      <w:proofErr w:type="gramEnd"/>
      <w:r w:rsidR="002A0F4A">
        <w:rPr>
          <w:rFonts w:ascii="Arial" w:hAnsi="Arial" w:cs="Arial"/>
        </w:rPr>
        <w:t xml:space="preserve"> 26 January 2026 AGM.</w:t>
      </w:r>
    </w:p>
    <w:sectPr w:rsidR="00DB1091" w:rsidRPr="00FB5DAE" w:rsidSect="00D34E3C">
      <w:headerReference w:type="even" r:id="rId6"/>
      <w:footerReference w:type="default" r:id="rId7"/>
      <w:headerReference w:type="first" r:id="rId8"/>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5622" w14:textId="77777777" w:rsidR="00A17B61" w:rsidRDefault="00A17B61" w:rsidP="00D34E3C">
      <w:pPr>
        <w:spacing w:after="0" w:line="240" w:lineRule="auto"/>
      </w:pPr>
      <w:r>
        <w:separator/>
      </w:r>
    </w:p>
  </w:endnote>
  <w:endnote w:type="continuationSeparator" w:id="0">
    <w:p w14:paraId="17167315" w14:textId="77777777" w:rsidR="00A17B61" w:rsidRDefault="00A17B61" w:rsidP="00D3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122825"/>
      <w:docPartObj>
        <w:docPartGallery w:val="Page Numbers (Bottom of Page)"/>
        <w:docPartUnique/>
      </w:docPartObj>
    </w:sdtPr>
    <w:sdtEndPr>
      <w:rPr>
        <w:noProof/>
      </w:rPr>
    </w:sdtEndPr>
    <w:sdtContent>
      <w:p w14:paraId="6485410E" w14:textId="77777777" w:rsidR="00D34E3C" w:rsidRDefault="00D34E3C">
        <w:pPr>
          <w:pStyle w:val="Footer"/>
          <w:jc w:val="right"/>
        </w:pPr>
        <w:r>
          <w:fldChar w:fldCharType="begin"/>
        </w:r>
        <w:r>
          <w:instrText xml:space="preserve"> PAGE   \* MERGEFORMAT </w:instrText>
        </w:r>
        <w:r>
          <w:fldChar w:fldCharType="separate"/>
        </w:r>
        <w:r w:rsidR="00DB71B6">
          <w:rPr>
            <w:noProof/>
          </w:rPr>
          <w:t>2</w:t>
        </w:r>
        <w:r>
          <w:rPr>
            <w:noProof/>
          </w:rPr>
          <w:fldChar w:fldCharType="end"/>
        </w:r>
      </w:p>
    </w:sdtContent>
  </w:sdt>
  <w:p w14:paraId="671DB17E" w14:textId="77777777" w:rsidR="00D34E3C" w:rsidRDefault="00D34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F5B0" w14:textId="77777777" w:rsidR="00A17B61" w:rsidRDefault="00A17B61" w:rsidP="00D34E3C">
      <w:pPr>
        <w:spacing w:after="0" w:line="240" w:lineRule="auto"/>
      </w:pPr>
      <w:r>
        <w:separator/>
      </w:r>
    </w:p>
  </w:footnote>
  <w:footnote w:type="continuationSeparator" w:id="0">
    <w:p w14:paraId="51EF3555" w14:textId="77777777" w:rsidR="00A17B61" w:rsidRDefault="00A17B61" w:rsidP="00D34E3C">
      <w:pPr>
        <w:spacing w:after="0" w:line="240" w:lineRule="auto"/>
      </w:pPr>
      <w:r>
        <w:continuationSeparator/>
      </w:r>
    </w:p>
  </w:footnote>
  <w:footnote w:id="1">
    <w:p w14:paraId="4F57D575" w14:textId="77777777" w:rsidR="00233AA6" w:rsidRDefault="00233AA6" w:rsidP="00233AA6">
      <w:pPr>
        <w:pStyle w:val="FootnoteText"/>
      </w:pPr>
      <w:r>
        <w:rPr>
          <w:rStyle w:val="FootnoteReference"/>
        </w:rPr>
        <w:footnoteRef/>
      </w:r>
      <w:r>
        <w:t xml:space="preserve"> Lease and Trust Deed dated 23 September 1974, as amended on 22 November 2012,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9806" w14:textId="642F8102" w:rsidR="00690EE3" w:rsidRDefault="00690EE3">
    <w:pPr>
      <w:pStyle w:val="Header"/>
    </w:pPr>
    <w:r>
      <w:rPr>
        <w:noProof/>
      </w:rPr>
      <mc:AlternateContent>
        <mc:Choice Requires="wps">
          <w:drawing>
            <wp:anchor distT="0" distB="0" distL="0" distR="0" simplePos="0" relativeHeight="251659264" behindDoc="0" locked="0" layoutInCell="1" allowOverlap="1" wp14:anchorId="0D751DA5" wp14:editId="02E96273">
              <wp:simplePos x="635" y="635"/>
              <wp:positionH relativeFrom="page">
                <wp:align>right</wp:align>
              </wp:positionH>
              <wp:positionV relativeFrom="page">
                <wp:align>top</wp:align>
              </wp:positionV>
              <wp:extent cx="1337310" cy="333375"/>
              <wp:effectExtent l="0" t="0" r="0" b="9525"/>
              <wp:wrapNone/>
              <wp:docPr id="1928781108" name="Text Box 2"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7310" cy="333375"/>
                      </a:xfrm>
                      <a:prstGeom prst="rect">
                        <a:avLst/>
                      </a:prstGeom>
                      <a:noFill/>
                      <a:ln>
                        <a:noFill/>
                      </a:ln>
                    </wps:spPr>
                    <wps:txbx>
                      <w:txbxContent>
                        <w:p w14:paraId="3C7F9BFF" w14:textId="0690537E" w:rsidR="00690EE3" w:rsidRPr="00690EE3" w:rsidRDefault="00690EE3" w:rsidP="00690EE3">
                          <w:pPr>
                            <w:spacing w:after="0"/>
                            <w:rPr>
                              <w:rFonts w:ascii="Calibri" w:eastAsia="Calibri" w:hAnsi="Calibri" w:cs="Calibri"/>
                              <w:noProof/>
                              <w:color w:val="000000"/>
                              <w:sz w:val="16"/>
                              <w:szCs w:val="16"/>
                            </w:rPr>
                          </w:pPr>
                          <w:r w:rsidRPr="00690EE3">
                            <w:rPr>
                              <w:rFonts w:ascii="Calibri" w:eastAsia="Calibri" w:hAnsi="Calibri" w:cs="Calibri"/>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751DA5" id="_x0000_t202" coordsize="21600,21600" o:spt="202" path="m,l,21600r21600,l21600,xe">
              <v:stroke joinstyle="miter"/>
              <v:path gradientshapeok="t" o:connecttype="rect"/>
            </v:shapetype>
            <v:shape id="Text Box 2" o:spid="_x0000_s1026" type="#_x0000_t202" alt="Commercial in Confidence" style="position:absolute;margin-left:54.1pt;margin-top:0;width:105.3pt;height:26.2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uyDQIAABsEAAAOAAAAZHJzL2Uyb0RvYy54bWysU1tv2yAUfp+0/4B4X2wny9pZcaqsVaZJ&#10;UVspnfpMMMSWgIOAxM5+/Q7YSbZuT9P8gM+Nc/nOx+Ku14ochfMtmIoWk5wSYTjUrdlX9PvL+sMt&#10;JT4wUzMFRlT0JDy9W75/t+hsKabQgKqFI5jE+LKzFW1CsGWWed4IzfwErDDolOA0C6i6fVY71mF2&#10;rbJpnn/KOnC1dcCF92h9GJx0mfJLKXh4ktKLQFRFsbeQTpfOXTyz5YKVe8ds0/KxDfYPXWjWGix6&#10;SfXAAiMH1/6RSrfcgQcZJhx0BlK2XKQZcJoifzPNtmFWpFkQHG8vMPn/l5Y/Hrf22ZHQf4EeFxgB&#10;6awvPRrjPL10Ov6xU4J+hPB0gU30gfB4aTa7mRXo4uib4Xczj2my623rfPgqQJMoVNThWhJa7Ljx&#10;YQg9h8RiBtatUmk1yvxmwJzRkl1bjFLod/3Y9w7qE47jYNi0t3zdYs0N8+GZOVwttol0DU94SAVd&#10;RWGUKGnA/fibPcYj4uilpEOqVNQglylR3wxuIrIqCcXnfJ6j5pI2nX/Mo7Y7B5mDvgdkYYEPwvIk&#10;xuCgzqJ0oF+RzatYDV3McKxZ0XAW78NAXHwNXKxWKQhZZFnYmK3lMXUEKyL50r8yZ0e4Ay7qEc5k&#10;YuUb1IfYeNPb1SEg9mklEdgBzRFvZGBa6vhaIsV/1VPU9U0vfwIAAP//AwBQSwMEFAAGAAgAAAAh&#10;AC3peIfeAAAABAEAAA8AAABkcnMvZG93bnJldi54bWxMj8FqwzAQRO+F/IPYQi+lkeKSkLqWQygE&#10;mkMPTeJDb7K1sU2tlZEUx/77qr00l4Vhhpm32WY0HRvQ+daShMVcAEOqrG6plnA67p7WwHxQpFVn&#10;CSVM6GGTz+4ylWp7pU8cDqFmsYR8qiQ0IfQp575q0Cg/tz1S9M7WGRWidDXXTl1juel4IsSKG9VS&#10;XGhUj28NVt+Hi5FQjO7xY/eyf5/Kr3aYxL54Xp8LKR/ux+0rsIBj+A/DL35EhzwylfZC2rNOQnwk&#10;/N3oJQuxAlZKWCZL4HnGb+HzHwAAAP//AwBQSwECLQAUAAYACAAAACEAtoM4kv4AAADhAQAAEwAA&#10;AAAAAAAAAAAAAAAAAAAAW0NvbnRlbnRfVHlwZXNdLnhtbFBLAQItABQABgAIAAAAIQA4/SH/1gAA&#10;AJQBAAALAAAAAAAAAAAAAAAAAC8BAABfcmVscy8ucmVsc1BLAQItABQABgAIAAAAIQDaK2uyDQIA&#10;ABsEAAAOAAAAAAAAAAAAAAAAAC4CAABkcnMvZTJvRG9jLnhtbFBLAQItABQABgAIAAAAIQAt6XiH&#10;3gAAAAQBAAAPAAAAAAAAAAAAAAAAAGcEAABkcnMvZG93bnJldi54bWxQSwUGAAAAAAQABADzAAAA&#10;cgUAAAAA&#10;" filled="f" stroked="f">
              <v:textbox style="mso-fit-shape-to-text:t" inset="0,15pt,20pt,0">
                <w:txbxContent>
                  <w:p w14:paraId="3C7F9BFF" w14:textId="0690537E" w:rsidR="00690EE3" w:rsidRPr="00690EE3" w:rsidRDefault="00690EE3" w:rsidP="00690EE3">
                    <w:pPr>
                      <w:spacing w:after="0"/>
                      <w:rPr>
                        <w:rFonts w:ascii="Calibri" w:eastAsia="Calibri" w:hAnsi="Calibri" w:cs="Calibri"/>
                        <w:noProof/>
                        <w:color w:val="000000"/>
                        <w:sz w:val="16"/>
                        <w:szCs w:val="16"/>
                      </w:rPr>
                    </w:pPr>
                    <w:r w:rsidRPr="00690EE3">
                      <w:rPr>
                        <w:rFonts w:ascii="Calibri" w:eastAsia="Calibri" w:hAnsi="Calibri" w:cs="Calibri"/>
                        <w:noProof/>
                        <w:color w:val="000000"/>
                        <w:sz w:val="16"/>
                        <w:szCs w:val="16"/>
                      </w:rPr>
                      <w:t>Commercial in 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1A5E" w14:textId="52B837F6" w:rsidR="00690EE3" w:rsidRDefault="00690EE3">
    <w:pPr>
      <w:pStyle w:val="Header"/>
    </w:pPr>
    <w:r>
      <w:rPr>
        <w:noProof/>
      </w:rPr>
      <mc:AlternateContent>
        <mc:Choice Requires="wps">
          <w:drawing>
            <wp:anchor distT="0" distB="0" distL="0" distR="0" simplePos="0" relativeHeight="251658240" behindDoc="0" locked="0" layoutInCell="1" allowOverlap="1" wp14:anchorId="0047C8EA" wp14:editId="471BAF63">
              <wp:simplePos x="635" y="635"/>
              <wp:positionH relativeFrom="page">
                <wp:align>right</wp:align>
              </wp:positionH>
              <wp:positionV relativeFrom="page">
                <wp:align>top</wp:align>
              </wp:positionV>
              <wp:extent cx="1337310" cy="333375"/>
              <wp:effectExtent l="0" t="0" r="0" b="9525"/>
              <wp:wrapNone/>
              <wp:docPr id="757982109" name="Text Box 1"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7310" cy="333375"/>
                      </a:xfrm>
                      <a:prstGeom prst="rect">
                        <a:avLst/>
                      </a:prstGeom>
                      <a:noFill/>
                      <a:ln>
                        <a:noFill/>
                      </a:ln>
                    </wps:spPr>
                    <wps:txbx>
                      <w:txbxContent>
                        <w:p w14:paraId="1FCF1A76" w14:textId="6736EEF1" w:rsidR="00690EE3" w:rsidRPr="00690EE3" w:rsidRDefault="00690EE3" w:rsidP="00690EE3">
                          <w:pPr>
                            <w:spacing w:after="0"/>
                            <w:rPr>
                              <w:rFonts w:ascii="Calibri" w:eastAsia="Calibri" w:hAnsi="Calibri" w:cs="Calibri"/>
                              <w:noProof/>
                              <w:color w:val="000000"/>
                              <w:sz w:val="16"/>
                              <w:szCs w:val="16"/>
                            </w:rPr>
                          </w:pPr>
                          <w:r w:rsidRPr="00690EE3">
                            <w:rPr>
                              <w:rFonts w:ascii="Calibri" w:eastAsia="Calibri" w:hAnsi="Calibri" w:cs="Calibri"/>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47C8EA" id="_x0000_t202" coordsize="21600,21600" o:spt="202" path="m,l,21600r21600,l21600,xe">
              <v:stroke joinstyle="miter"/>
              <v:path gradientshapeok="t" o:connecttype="rect"/>
            </v:shapetype>
            <v:shape id="Text Box 1" o:spid="_x0000_s1027" type="#_x0000_t202" alt="Commercial in Confidence" style="position:absolute;margin-left:54.1pt;margin-top:0;width:105.3pt;height:26.2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Q5EAIAACIEAAAOAAAAZHJzL2Uyb0RvYy54bWysU8lu2zAQvRfoPxC815LtumkFy4GbwEUB&#10;IwngFDnTFGkJEDkEObbkfn2HlJc07amoDtRsnOXN4/y2Ny07KB8asCUfj3LOlJVQNXZX8h/Pqw+f&#10;OQsobCVasKrkRxX47eL9u3nnCjWBGtpKeUZJbCg6V/Ia0RVZFmStjAgjcMqSU4M3Akn1u6zyoqPs&#10;ps0mef4p68BXzoNUIZD1fnDyRcqvtZL4qHVQyNqSU2+YTp/ObTyzxVwUOy9c3chTG+IfujCisVT0&#10;kupeoGB73/yRyjTSQwCNIwkmA60bqdIMNM04fzPNphZOpVkInOAuMIX/l1Y+HDbuyTPsv0JPC4yA&#10;dC4UgYxxnl57E//UKSM/QXi8wKZ6ZDJemk5vpmNySfJN6buZxTTZ9bbzAb8pMCwKJfe0loSWOKwD&#10;DqHnkFjMwqpp27Sa1v5moJzRkl1bjBL225411av2t1AdaSoPw8KDk6uGSq9FwCfhacPULbEWH+nQ&#10;LXQlh5PEWQ3+59/sMZ6AJy9nHTGm5JYozVn73dJCIrmSMP6Sz3LSfNIms4951LbnILs3d0BkHNO7&#10;cDKJMRjbs6g9mBci9TJWI5ewkmqWHM/iHQ78pUch1XKZgohMTuDabpyMqSNmEdDn/kV4d0IdaV8P&#10;cOaUKN6AP8TGm8Et90grSJuJ+A5onmAnIqbdnh5NZPprPUVdn/biFwAAAP//AwBQSwMEFAAGAAgA&#10;AAAhAC3peIfeAAAABAEAAA8AAABkcnMvZG93bnJldi54bWxMj8FqwzAQRO+F/IPYQi+lkeKSkLqW&#10;QygEmkMPTeJDb7K1sU2tlZEUx/77qr00l4Vhhpm32WY0HRvQ+daShMVcAEOqrG6plnA67p7WwHxQ&#10;pFVnCSVM6GGTz+4ylWp7pU8cDqFmsYR8qiQ0IfQp575q0Cg/tz1S9M7WGRWidDXXTl1juel4IsSK&#10;G9VSXGhUj28NVt+Hi5FQjO7xY/eyf5/Kr3aYxL54Xp8LKR/ux+0rsIBj+A/DL35EhzwylfZC2rNO&#10;Qnwk/N3oJQuxAlZKWCZL4HnGb+HzHwAAAP//AwBQSwECLQAUAAYACAAAACEAtoM4kv4AAADhAQAA&#10;EwAAAAAAAAAAAAAAAAAAAAAAW0NvbnRlbnRfVHlwZXNdLnhtbFBLAQItABQABgAIAAAAIQA4/SH/&#10;1gAAAJQBAAALAAAAAAAAAAAAAAAAAC8BAABfcmVscy8ucmVsc1BLAQItABQABgAIAAAAIQDlFfQ5&#10;EAIAACIEAAAOAAAAAAAAAAAAAAAAAC4CAABkcnMvZTJvRG9jLnhtbFBLAQItABQABgAIAAAAIQAt&#10;6XiH3gAAAAQBAAAPAAAAAAAAAAAAAAAAAGoEAABkcnMvZG93bnJldi54bWxQSwUGAAAAAAQABADz&#10;AAAAdQUAAAAA&#10;" filled="f" stroked="f">
              <v:textbox style="mso-fit-shape-to-text:t" inset="0,15pt,20pt,0">
                <w:txbxContent>
                  <w:p w14:paraId="1FCF1A76" w14:textId="6736EEF1" w:rsidR="00690EE3" w:rsidRPr="00690EE3" w:rsidRDefault="00690EE3" w:rsidP="00690EE3">
                    <w:pPr>
                      <w:spacing w:after="0"/>
                      <w:rPr>
                        <w:rFonts w:ascii="Calibri" w:eastAsia="Calibri" w:hAnsi="Calibri" w:cs="Calibri"/>
                        <w:noProof/>
                        <w:color w:val="000000"/>
                        <w:sz w:val="16"/>
                        <w:szCs w:val="16"/>
                      </w:rPr>
                    </w:pPr>
                    <w:r w:rsidRPr="00690EE3">
                      <w:rPr>
                        <w:rFonts w:ascii="Calibri" w:eastAsia="Calibri" w:hAnsi="Calibri" w:cs="Calibri"/>
                        <w:noProof/>
                        <w:color w:val="000000"/>
                        <w:sz w:val="16"/>
                        <w:szCs w:val="16"/>
                      </w:rPr>
                      <w:t>Commercial in Confidence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A2"/>
    <w:rsid w:val="000110EA"/>
    <w:rsid w:val="000228EE"/>
    <w:rsid w:val="00032579"/>
    <w:rsid w:val="0003519C"/>
    <w:rsid w:val="00041FFF"/>
    <w:rsid w:val="00042770"/>
    <w:rsid w:val="00042F60"/>
    <w:rsid w:val="00044432"/>
    <w:rsid w:val="0004625A"/>
    <w:rsid w:val="00052F96"/>
    <w:rsid w:val="000564E5"/>
    <w:rsid w:val="00065477"/>
    <w:rsid w:val="0009174B"/>
    <w:rsid w:val="000A442D"/>
    <w:rsid w:val="000B73B9"/>
    <w:rsid w:val="000D484F"/>
    <w:rsid w:val="000E07C6"/>
    <w:rsid w:val="000E44C3"/>
    <w:rsid w:val="000E6FB1"/>
    <w:rsid w:val="000F5C59"/>
    <w:rsid w:val="00101F8A"/>
    <w:rsid w:val="00112DA1"/>
    <w:rsid w:val="00114D0F"/>
    <w:rsid w:val="00116C53"/>
    <w:rsid w:val="0012592B"/>
    <w:rsid w:val="00171ABC"/>
    <w:rsid w:val="001753AA"/>
    <w:rsid w:val="00177D5A"/>
    <w:rsid w:val="001A3A92"/>
    <w:rsid w:val="001A56FB"/>
    <w:rsid w:val="001B0E23"/>
    <w:rsid w:val="001B4C79"/>
    <w:rsid w:val="001B6123"/>
    <w:rsid w:val="001C23CB"/>
    <w:rsid w:val="001E1582"/>
    <w:rsid w:val="001E17C5"/>
    <w:rsid w:val="001E1A4C"/>
    <w:rsid w:val="001E3E45"/>
    <w:rsid w:val="001E482C"/>
    <w:rsid w:val="001F5418"/>
    <w:rsid w:val="00213369"/>
    <w:rsid w:val="00230E57"/>
    <w:rsid w:val="00233AA6"/>
    <w:rsid w:val="00245D66"/>
    <w:rsid w:val="00285C74"/>
    <w:rsid w:val="002860BF"/>
    <w:rsid w:val="0028636A"/>
    <w:rsid w:val="00293936"/>
    <w:rsid w:val="002A0F4A"/>
    <w:rsid w:val="002A3FBD"/>
    <w:rsid w:val="002C5F3F"/>
    <w:rsid w:val="002E78F5"/>
    <w:rsid w:val="002F2FC6"/>
    <w:rsid w:val="00327406"/>
    <w:rsid w:val="003307BC"/>
    <w:rsid w:val="00335F4B"/>
    <w:rsid w:val="00346010"/>
    <w:rsid w:val="00353525"/>
    <w:rsid w:val="00354C2F"/>
    <w:rsid w:val="00360DE4"/>
    <w:rsid w:val="00373379"/>
    <w:rsid w:val="00390167"/>
    <w:rsid w:val="00391D30"/>
    <w:rsid w:val="00393305"/>
    <w:rsid w:val="003A4D68"/>
    <w:rsid w:val="003B77D1"/>
    <w:rsid w:val="003C2E37"/>
    <w:rsid w:val="003D0BC7"/>
    <w:rsid w:val="003D6D70"/>
    <w:rsid w:val="00411F3C"/>
    <w:rsid w:val="00421682"/>
    <w:rsid w:val="00425057"/>
    <w:rsid w:val="00434F99"/>
    <w:rsid w:val="004467C7"/>
    <w:rsid w:val="00462D8A"/>
    <w:rsid w:val="004E139A"/>
    <w:rsid w:val="004E78E1"/>
    <w:rsid w:val="00500577"/>
    <w:rsid w:val="005030E1"/>
    <w:rsid w:val="00534564"/>
    <w:rsid w:val="00536E7E"/>
    <w:rsid w:val="0054093E"/>
    <w:rsid w:val="00547B9B"/>
    <w:rsid w:val="00562442"/>
    <w:rsid w:val="00571D2A"/>
    <w:rsid w:val="00580C48"/>
    <w:rsid w:val="00581E8B"/>
    <w:rsid w:val="005825A4"/>
    <w:rsid w:val="005851B7"/>
    <w:rsid w:val="00595FD6"/>
    <w:rsid w:val="005A4FBD"/>
    <w:rsid w:val="005C2492"/>
    <w:rsid w:val="005C5692"/>
    <w:rsid w:val="005E25BD"/>
    <w:rsid w:val="00623CD5"/>
    <w:rsid w:val="0064727E"/>
    <w:rsid w:val="00653EA4"/>
    <w:rsid w:val="0065489C"/>
    <w:rsid w:val="00660A99"/>
    <w:rsid w:val="00671702"/>
    <w:rsid w:val="00672A9E"/>
    <w:rsid w:val="006768EF"/>
    <w:rsid w:val="00680477"/>
    <w:rsid w:val="00683217"/>
    <w:rsid w:val="00690EE3"/>
    <w:rsid w:val="0069110D"/>
    <w:rsid w:val="00691A85"/>
    <w:rsid w:val="006C5C9A"/>
    <w:rsid w:val="006E0D33"/>
    <w:rsid w:val="006F0D81"/>
    <w:rsid w:val="006F2CC6"/>
    <w:rsid w:val="006F6CAB"/>
    <w:rsid w:val="00702FD7"/>
    <w:rsid w:val="007160E9"/>
    <w:rsid w:val="00723476"/>
    <w:rsid w:val="0072525A"/>
    <w:rsid w:val="00727A46"/>
    <w:rsid w:val="00736875"/>
    <w:rsid w:val="00754D26"/>
    <w:rsid w:val="00767F1F"/>
    <w:rsid w:val="00785860"/>
    <w:rsid w:val="0079011F"/>
    <w:rsid w:val="0079631B"/>
    <w:rsid w:val="007C2F83"/>
    <w:rsid w:val="007C405F"/>
    <w:rsid w:val="007C7BDC"/>
    <w:rsid w:val="007D041E"/>
    <w:rsid w:val="007D5377"/>
    <w:rsid w:val="007D6C10"/>
    <w:rsid w:val="007E1C65"/>
    <w:rsid w:val="007F314B"/>
    <w:rsid w:val="00813A41"/>
    <w:rsid w:val="00817C25"/>
    <w:rsid w:val="00824A86"/>
    <w:rsid w:val="008264E7"/>
    <w:rsid w:val="00827171"/>
    <w:rsid w:val="00854EB0"/>
    <w:rsid w:val="008576F9"/>
    <w:rsid w:val="00866044"/>
    <w:rsid w:val="008669DE"/>
    <w:rsid w:val="00871569"/>
    <w:rsid w:val="00875CB2"/>
    <w:rsid w:val="00887E28"/>
    <w:rsid w:val="008A086D"/>
    <w:rsid w:val="008A57C5"/>
    <w:rsid w:val="008A726D"/>
    <w:rsid w:val="008B1C19"/>
    <w:rsid w:val="008C77A9"/>
    <w:rsid w:val="008D4D17"/>
    <w:rsid w:val="008E355C"/>
    <w:rsid w:val="00904BD7"/>
    <w:rsid w:val="0090695D"/>
    <w:rsid w:val="00914D8B"/>
    <w:rsid w:val="009337CA"/>
    <w:rsid w:val="00935C0F"/>
    <w:rsid w:val="00936376"/>
    <w:rsid w:val="009365D7"/>
    <w:rsid w:val="0094679F"/>
    <w:rsid w:val="00952B05"/>
    <w:rsid w:val="00960AD7"/>
    <w:rsid w:val="00971327"/>
    <w:rsid w:val="00975E68"/>
    <w:rsid w:val="00980A71"/>
    <w:rsid w:val="00981A1D"/>
    <w:rsid w:val="009D36A2"/>
    <w:rsid w:val="009D3DFE"/>
    <w:rsid w:val="00A17B61"/>
    <w:rsid w:val="00A2324D"/>
    <w:rsid w:val="00A25A98"/>
    <w:rsid w:val="00A27305"/>
    <w:rsid w:val="00A33B62"/>
    <w:rsid w:val="00A527C2"/>
    <w:rsid w:val="00A74F5A"/>
    <w:rsid w:val="00A83F73"/>
    <w:rsid w:val="00AB4768"/>
    <w:rsid w:val="00AB578A"/>
    <w:rsid w:val="00AB6A5A"/>
    <w:rsid w:val="00AC5808"/>
    <w:rsid w:val="00AD64BC"/>
    <w:rsid w:val="00AE4E4F"/>
    <w:rsid w:val="00AF4FD6"/>
    <w:rsid w:val="00AF5A14"/>
    <w:rsid w:val="00B11C41"/>
    <w:rsid w:val="00B21306"/>
    <w:rsid w:val="00B313BA"/>
    <w:rsid w:val="00B358C4"/>
    <w:rsid w:val="00B43AB9"/>
    <w:rsid w:val="00B55997"/>
    <w:rsid w:val="00B772BF"/>
    <w:rsid w:val="00B83029"/>
    <w:rsid w:val="00BA4676"/>
    <w:rsid w:val="00BA4C12"/>
    <w:rsid w:val="00BA6DC5"/>
    <w:rsid w:val="00BC0C85"/>
    <w:rsid w:val="00BD1C89"/>
    <w:rsid w:val="00BD4FDD"/>
    <w:rsid w:val="00C163EE"/>
    <w:rsid w:val="00C2512F"/>
    <w:rsid w:val="00C32CF1"/>
    <w:rsid w:val="00C400D9"/>
    <w:rsid w:val="00C56F08"/>
    <w:rsid w:val="00C6721C"/>
    <w:rsid w:val="00C70E42"/>
    <w:rsid w:val="00C77C8F"/>
    <w:rsid w:val="00C804BF"/>
    <w:rsid w:val="00C9726A"/>
    <w:rsid w:val="00CA51F1"/>
    <w:rsid w:val="00CB4AB8"/>
    <w:rsid w:val="00CD121C"/>
    <w:rsid w:val="00CD1D4C"/>
    <w:rsid w:val="00CD732F"/>
    <w:rsid w:val="00CE169D"/>
    <w:rsid w:val="00CE23DF"/>
    <w:rsid w:val="00CF5737"/>
    <w:rsid w:val="00CF7A9B"/>
    <w:rsid w:val="00D24F74"/>
    <w:rsid w:val="00D34E3C"/>
    <w:rsid w:val="00D6324B"/>
    <w:rsid w:val="00D871D6"/>
    <w:rsid w:val="00DA0E0C"/>
    <w:rsid w:val="00DA157B"/>
    <w:rsid w:val="00DB1091"/>
    <w:rsid w:val="00DB71B6"/>
    <w:rsid w:val="00DC19F6"/>
    <w:rsid w:val="00DC796C"/>
    <w:rsid w:val="00DE24E0"/>
    <w:rsid w:val="00DE60F9"/>
    <w:rsid w:val="00DF6150"/>
    <w:rsid w:val="00E204EA"/>
    <w:rsid w:val="00E416AE"/>
    <w:rsid w:val="00E454F8"/>
    <w:rsid w:val="00E62CD6"/>
    <w:rsid w:val="00E80A4D"/>
    <w:rsid w:val="00E90079"/>
    <w:rsid w:val="00E94338"/>
    <w:rsid w:val="00EC141E"/>
    <w:rsid w:val="00EC26B2"/>
    <w:rsid w:val="00F03635"/>
    <w:rsid w:val="00F05415"/>
    <w:rsid w:val="00F07021"/>
    <w:rsid w:val="00F21C0E"/>
    <w:rsid w:val="00F46DBC"/>
    <w:rsid w:val="00F47FF5"/>
    <w:rsid w:val="00F65B4B"/>
    <w:rsid w:val="00F978A0"/>
    <w:rsid w:val="00FB5DAE"/>
    <w:rsid w:val="00FE12AF"/>
    <w:rsid w:val="00FE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AEF5D"/>
  <w15:docId w15:val="{53406390-C934-4677-85CC-DFCB4E68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1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C41"/>
    <w:rPr>
      <w:rFonts w:ascii="Segoe UI" w:hAnsi="Segoe UI" w:cs="Segoe UI"/>
      <w:sz w:val="18"/>
      <w:szCs w:val="18"/>
    </w:rPr>
  </w:style>
  <w:style w:type="paragraph" w:styleId="Header">
    <w:name w:val="header"/>
    <w:basedOn w:val="Normal"/>
    <w:link w:val="HeaderChar"/>
    <w:uiPriority w:val="99"/>
    <w:unhideWhenUsed/>
    <w:rsid w:val="00D34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E3C"/>
  </w:style>
  <w:style w:type="paragraph" w:styleId="Footer">
    <w:name w:val="footer"/>
    <w:basedOn w:val="Normal"/>
    <w:link w:val="FooterChar"/>
    <w:uiPriority w:val="99"/>
    <w:unhideWhenUsed/>
    <w:rsid w:val="00D34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E3C"/>
  </w:style>
  <w:style w:type="paragraph" w:styleId="Revision">
    <w:name w:val="Revision"/>
    <w:hidden/>
    <w:uiPriority w:val="99"/>
    <w:semiHidden/>
    <w:rsid w:val="007D6C10"/>
    <w:pPr>
      <w:spacing w:after="0" w:line="240" w:lineRule="auto"/>
    </w:pPr>
  </w:style>
  <w:style w:type="character" w:styleId="CommentReference">
    <w:name w:val="annotation reference"/>
    <w:basedOn w:val="DefaultParagraphFont"/>
    <w:uiPriority w:val="99"/>
    <w:semiHidden/>
    <w:unhideWhenUsed/>
    <w:rsid w:val="00AF4FD6"/>
    <w:rPr>
      <w:sz w:val="16"/>
      <w:szCs w:val="16"/>
    </w:rPr>
  </w:style>
  <w:style w:type="paragraph" w:styleId="CommentText">
    <w:name w:val="annotation text"/>
    <w:basedOn w:val="Normal"/>
    <w:link w:val="CommentTextChar"/>
    <w:uiPriority w:val="99"/>
    <w:unhideWhenUsed/>
    <w:rsid w:val="00AF4FD6"/>
    <w:pPr>
      <w:spacing w:line="240" w:lineRule="auto"/>
    </w:pPr>
    <w:rPr>
      <w:sz w:val="20"/>
      <w:szCs w:val="20"/>
    </w:rPr>
  </w:style>
  <w:style w:type="character" w:customStyle="1" w:styleId="CommentTextChar">
    <w:name w:val="Comment Text Char"/>
    <w:basedOn w:val="DefaultParagraphFont"/>
    <w:link w:val="CommentText"/>
    <w:uiPriority w:val="99"/>
    <w:rsid w:val="00AF4FD6"/>
    <w:rPr>
      <w:sz w:val="20"/>
      <w:szCs w:val="20"/>
    </w:rPr>
  </w:style>
  <w:style w:type="paragraph" w:styleId="CommentSubject">
    <w:name w:val="annotation subject"/>
    <w:basedOn w:val="CommentText"/>
    <w:next w:val="CommentText"/>
    <w:link w:val="CommentSubjectChar"/>
    <w:uiPriority w:val="99"/>
    <w:semiHidden/>
    <w:unhideWhenUsed/>
    <w:rsid w:val="00AF4FD6"/>
    <w:rPr>
      <w:b/>
      <w:bCs/>
    </w:rPr>
  </w:style>
  <w:style w:type="character" w:customStyle="1" w:styleId="CommentSubjectChar">
    <w:name w:val="Comment Subject Char"/>
    <w:basedOn w:val="CommentTextChar"/>
    <w:link w:val="CommentSubject"/>
    <w:uiPriority w:val="99"/>
    <w:semiHidden/>
    <w:rsid w:val="00AF4FD6"/>
    <w:rPr>
      <w:b/>
      <w:bCs/>
      <w:sz w:val="20"/>
      <w:szCs w:val="20"/>
    </w:rPr>
  </w:style>
  <w:style w:type="paragraph" w:styleId="FootnoteText">
    <w:name w:val="footnote text"/>
    <w:basedOn w:val="Normal"/>
    <w:link w:val="FootnoteTextChar"/>
    <w:rsid w:val="00233AA6"/>
    <w:pPr>
      <w:suppressAutoHyphens/>
      <w:autoSpaceDN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233AA6"/>
    <w:rPr>
      <w:rFonts w:ascii="Calibri" w:eastAsia="Calibri" w:hAnsi="Calibri" w:cs="Times New Roman"/>
      <w:sz w:val="20"/>
      <w:szCs w:val="20"/>
    </w:rPr>
  </w:style>
  <w:style w:type="character" w:styleId="FootnoteReference">
    <w:name w:val="footnote reference"/>
    <w:basedOn w:val="DefaultParagraphFont"/>
    <w:rsid w:val="00233AA6"/>
    <w:rPr>
      <w:position w:val="0"/>
      <w:vertAlign w:val="superscript"/>
    </w:rPr>
  </w:style>
  <w:style w:type="paragraph" w:styleId="NormalWeb">
    <w:name w:val="Normal (Web)"/>
    <w:basedOn w:val="Normal"/>
    <w:rsid w:val="00DE24E0"/>
    <w:pPr>
      <w:suppressAutoHyphens/>
      <w:autoSpaceDN w:val="0"/>
      <w:spacing w:before="100" w:after="10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E2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5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dc:creator>
  <cp:lastModifiedBy>Ward, Gillian (VIVO)</cp:lastModifiedBy>
  <cp:revision>2</cp:revision>
  <cp:lastPrinted>2024-08-12T14:32:00Z</cp:lastPrinted>
  <dcterms:created xsi:type="dcterms:W3CDTF">2026-02-10T09:57:00Z</dcterms:created>
  <dcterms:modified xsi:type="dcterms:W3CDTF">2026-02-10T09:57:00Z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dd1ffd-f2c0-46fc-befe-d115ab4306e3_Enabled">
    <vt:lpwstr>true</vt:lpwstr>
  </property>
  <property fmtid="{D5CDD505-2E9C-101B-9397-08002B2CF9AE}" pid="3" name="MSIP_Label_0edd1ffd-f2c0-46fc-befe-d115ab4306e3_SetDate">
    <vt:lpwstr>2024-06-12T09:55:30Z</vt:lpwstr>
  </property>
  <property fmtid="{D5CDD505-2E9C-101B-9397-08002B2CF9AE}" pid="4" name="MSIP_Label_0edd1ffd-f2c0-46fc-befe-d115ab4306e3_Method">
    <vt:lpwstr>Privileged</vt:lpwstr>
  </property>
  <property fmtid="{D5CDD505-2E9C-101B-9397-08002B2CF9AE}" pid="5" name="MSIP_Label_0edd1ffd-f2c0-46fc-befe-d115ab4306e3_Name">
    <vt:lpwstr>Personal Use</vt:lpwstr>
  </property>
  <property fmtid="{D5CDD505-2E9C-101B-9397-08002B2CF9AE}" pid="6" name="MSIP_Label_0edd1ffd-f2c0-46fc-befe-d115ab4306e3_SiteId">
    <vt:lpwstr>f0ce0342-b027-4176-a886-654e1b0428f1</vt:lpwstr>
  </property>
  <property fmtid="{D5CDD505-2E9C-101B-9397-08002B2CF9AE}" pid="7" name="MSIP_Label_0edd1ffd-f2c0-46fc-befe-d115ab4306e3_ActionId">
    <vt:lpwstr>a823a2cb-fc3f-4149-9802-78962e5cdd10</vt:lpwstr>
  </property>
  <property fmtid="{D5CDD505-2E9C-101B-9397-08002B2CF9AE}" pid="8" name="MSIP_Label_0edd1ffd-f2c0-46fc-befe-d115ab4306e3_ContentBits">
    <vt:lpwstr>0</vt:lpwstr>
  </property>
  <property fmtid="{D5CDD505-2E9C-101B-9397-08002B2CF9AE}" pid="9" name="ClassificationContentMarkingHeaderShapeIds">
    <vt:lpwstr>2d2de39d,72f6dd34,72d4bc70</vt:lpwstr>
  </property>
  <property fmtid="{D5CDD505-2E9C-101B-9397-08002B2CF9AE}" pid="10" name="ClassificationContentMarkingHeaderFontProps">
    <vt:lpwstr>#000000,8,Calibri</vt:lpwstr>
  </property>
  <property fmtid="{D5CDD505-2E9C-101B-9397-08002B2CF9AE}" pid="11" name="ClassificationContentMarkingHeaderText">
    <vt:lpwstr>Commercial in Confidence</vt:lpwstr>
  </property>
  <property fmtid="{D5CDD505-2E9C-101B-9397-08002B2CF9AE}" pid="12" name="MSIP_Label_4188c733-ee34-4236-a60b-d6f9a28bb31e_Enabled">
    <vt:lpwstr>true</vt:lpwstr>
  </property>
  <property fmtid="{D5CDD505-2E9C-101B-9397-08002B2CF9AE}" pid="13" name="MSIP_Label_4188c733-ee34-4236-a60b-d6f9a28bb31e_SetDate">
    <vt:lpwstr>2024-09-16T15:57:11Z</vt:lpwstr>
  </property>
  <property fmtid="{D5CDD505-2E9C-101B-9397-08002B2CF9AE}" pid="14" name="MSIP_Label_4188c733-ee34-4236-a60b-d6f9a28bb31e_Method">
    <vt:lpwstr>Standard</vt:lpwstr>
  </property>
  <property fmtid="{D5CDD505-2E9C-101B-9397-08002B2CF9AE}" pid="15" name="MSIP_Label_4188c733-ee34-4236-a60b-d6f9a28bb31e_Name">
    <vt:lpwstr>Commercial in ConfidenceV2</vt:lpwstr>
  </property>
  <property fmtid="{D5CDD505-2E9C-101B-9397-08002B2CF9AE}" pid="16" name="MSIP_Label_4188c733-ee34-4236-a60b-d6f9a28bb31e_SiteId">
    <vt:lpwstr>b723253f-7281-4adc-bc1c-fc9ef3674d78</vt:lpwstr>
  </property>
  <property fmtid="{D5CDD505-2E9C-101B-9397-08002B2CF9AE}" pid="17" name="MSIP_Label_4188c733-ee34-4236-a60b-d6f9a28bb31e_ActionId">
    <vt:lpwstr>f001cfff-fa48-40db-8b15-5795f63816b2</vt:lpwstr>
  </property>
  <property fmtid="{D5CDD505-2E9C-101B-9397-08002B2CF9AE}" pid="18" name="MSIP_Label_4188c733-ee34-4236-a60b-d6f9a28bb31e_ContentBits">
    <vt:lpwstr>1</vt:lpwstr>
  </property>
</Properties>
</file>